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7DA7" w14:textId="77777777" w:rsidR="008854EA" w:rsidRPr="008108C2" w:rsidRDefault="008854EA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12A47CA" w14:textId="3BB41EC1" w:rsidR="008854EA" w:rsidRPr="008108C2" w:rsidRDefault="008854EA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UCHWAŁA NR</w:t>
      </w:r>
      <w:r w:rsidR="00604EA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XXIV</w:t>
      </w:r>
      <w:r w:rsid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/</w:t>
      </w:r>
      <w:r w:rsidR="00604EA2">
        <w:rPr>
          <w:rFonts w:ascii="Arial" w:hAnsi="Arial" w:cs="Arial"/>
          <w:b/>
          <w:bCs/>
          <w:color w:val="000000"/>
          <w:kern w:val="0"/>
          <w:sz w:val="24"/>
          <w:szCs w:val="24"/>
        </w:rPr>
        <w:t>155/26</w:t>
      </w:r>
    </w:p>
    <w:p w14:paraId="4E10B4DF" w14:textId="77777777" w:rsidR="008854EA" w:rsidRPr="008108C2" w:rsidRDefault="008854EA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Rady Gminy Dygowo</w:t>
      </w:r>
    </w:p>
    <w:p w14:paraId="71F7BA75" w14:textId="30FCDA58" w:rsidR="008854EA" w:rsidRDefault="008854EA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z </w:t>
      </w:r>
      <w:r w:rsidR="00604EA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dnia 04 marca 2026 </w:t>
      </w: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r.</w:t>
      </w:r>
    </w:p>
    <w:p w14:paraId="08105BF5" w14:textId="77777777" w:rsidR="008108C2" w:rsidRPr="008108C2" w:rsidRDefault="008108C2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1F212B5" w14:textId="301B2E96" w:rsidR="008854EA" w:rsidRDefault="008854EA" w:rsidP="00A5122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w sprawie</w:t>
      </w:r>
      <w:r w:rsid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ustalenia sposobu sprawienia pogrzebu przez Gminę Dygowo oraz określenia zasad zwrotu poniesionych kosztów</w:t>
      </w:r>
    </w:p>
    <w:p w14:paraId="1C421FD4" w14:textId="716B2E05" w:rsidR="00E02971" w:rsidRPr="00E02971" w:rsidRDefault="008854EA" w:rsidP="00E0297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color w:val="000000"/>
          <w:kern w:val="0"/>
          <w:sz w:val="24"/>
          <w:szCs w:val="24"/>
        </w:rPr>
        <w:t xml:space="preserve">Na podstawie </w:t>
      </w:r>
      <w:r w:rsidR="008108C2">
        <w:rPr>
          <w:rFonts w:ascii="Arial" w:hAnsi="Arial" w:cs="Arial"/>
          <w:color w:val="000000"/>
          <w:kern w:val="0"/>
          <w:sz w:val="24"/>
          <w:szCs w:val="24"/>
        </w:rPr>
        <w:t xml:space="preserve">art. 17 ust. 1 pkt 15 oraz 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 xml:space="preserve">art. 44 </w:t>
      </w:r>
      <w:r w:rsidR="00266F08">
        <w:rPr>
          <w:rFonts w:ascii="Arial" w:hAnsi="Arial" w:cs="Arial"/>
          <w:color w:val="000000"/>
          <w:kern w:val="0"/>
          <w:sz w:val="24"/>
          <w:szCs w:val="24"/>
        </w:rPr>
        <w:t xml:space="preserve"> oraz art. 96 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>ustawy z dnia 12 marca 2004 r. o pomocy społecznej (</w:t>
      </w:r>
      <w:r w:rsidR="008108C2">
        <w:rPr>
          <w:rFonts w:ascii="Arial" w:hAnsi="Arial" w:cs="Arial"/>
          <w:color w:val="000000"/>
          <w:kern w:val="0"/>
          <w:sz w:val="24"/>
          <w:szCs w:val="24"/>
        </w:rPr>
        <w:t xml:space="preserve"> t.j. 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>Dz. U. 202</w:t>
      </w:r>
      <w:r w:rsidR="008108C2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 xml:space="preserve"> r.</w:t>
      </w:r>
      <w:r w:rsidR="00E02971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>poz.</w:t>
      </w:r>
      <w:r w:rsidR="008108C2">
        <w:rPr>
          <w:rFonts w:ascii="Arial" w:hAnsi="Arial" w:cs="Arial"/>
          <w:color w:val="000000"/>
          <w:kern w:val="0"/>
          <w:sz w:val="24"/>
          <w:szCs w:val="24"/>
        </w:rPr>
        <w:t xml:space="preserve"> 1214, 1302, 718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="00E02971">
        <w:rPr>
          <w:rFonts w:ascii="Arial" w:hAnsi="Arial" w:cs="Arial"/>
          <w:color w:val="000000"/>
          <w:kern w:val="0"/>
          <w:sz w:val="24"/>
          <w:szCs w:val="24"/>
        </w:rPr>
        <w:t xml:space="preserve"> oraz art.10 ust. 3 i 4 ustawy</w:t>
      </w:r>
    </w:p>
    <w:p w14:paraId="5EC48085" w14:textId="07972BAB" w:rsidR="008854EA" w:rsidRPr="00E02971" w:rsidRDefault="00E02971" w:rsidP="00E0297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02971">
        <w:rPr>
          <w:rFonts w:ascii="Arial" w:hAnsi="Arial" w:cs="Arial"/>
          <w:color w:val="000000"/>
          <w:kern w:val="0"/>
          <w:sz w:val="24"/>
          <w:szCs w:val="24"/>
        </w:rPr>
        <w:t>z dnia 31 stycznia 1959 r.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E02971">
        <w:rPr>
          <w:rFonts w:ascii="Arial" w:hAnsi="Arial" w:cs="Arial"/>
          <w:color w:val="000000"/>
          <w:kern w:val="0"/>
          <w:sz w:val="24"/>
          <w:szCs w:val="24"/>
        </w:rPr>
        <w:t>o cmentarzach i chowaniu zmarłych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(t.j. Dz. U. z 2025 r. poz. 1590)</w:t>
      </w:r>
      <w:r w:rsidR="008854EA" w:rsidRPr="008108C2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8854EA"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uchwal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a</w:t>
      </w:r>
      <w:r w:rsidR="008854EA"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się, co następuje :</w:t>
      </w:r>
    </w:p>
    <w:p w14:paraId="35276CC0" w14:textId="3DE0BD37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1.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Uchwala określa zasady sprawienia pogrzebu przez Gminę Dygowo oraz zasady zwrotu poniesionych kosztów, w sposób zgodny z przepisami ustawy o pomocy społecznej.</w:t>
      </w:r>
    </w:p>
    <w:p w14:paraId="0FF3D3E5" w14:textId="77777777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2.</w:t>
      </w:r>
    </w:p>
    <w:p w14:paraId="12B172CD" w14:textId="77777777" w:rsidR="00266F08" w:rsidRDefault="00266F08" w:rsidP="00266F08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color w:val="000000"/>
          <w:kern w:val="0"/>
          <w:sz w:val="24"/>
          <w:szCs w:val="24"/>
        </w:rPr>
        <w:t>Gmina Dygowo sprawia pogrzeb osobom zmarłym, w tym osobom bezdomnym, które zamieszkiwały lub przebywały na terenie Gminy w chwili zgonu, w przypadku braku osób zobowiązanych do pochówku.</w:t>
      </w:r>
    </w:p>
    <w:p w14:paraId="6D6F00C1" w14:textId="3FD96982" w:rsidR="00266F08" w:rsidRPr="00266F08" w:rsidRDefault="00266F08" w:rsidP="00266F08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color w:val="000000"/>
          <w:kern w:val="0"/>
          <w:sz w:val="24"/>
          <w:szCs w:val="24"/>
        </w:rPr>
        <w:t>Realizację zadania prowadzi Gminny Ośrodek Pomocy Społecznej w Dygowie, który może zlecić organizację pogrzebu wyspecjalizowanemu podmiotowi prowadzącemu usługi pogrzebowe po każdorazowym uzgodnieniu zakresu czynności niezbędnych do sprawienia pogrzebu.</w:t>
      </w:r>
    </w:p>
    <w:p w14:paraId="0F9A0729" w14:textId="77777777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3.</w:t>
      </w:r>
    </w:p>
    <w:p w14:paraId="4EA3B518" w14:textId="77777777" w:rsid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1.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O sprawienie pogrzebu może ubiegać się osoba zobowiązana do pochówku, której obowiązki nie zostały pokryte w inny sposób.</w:t>
      </w:r>
    </w:p>
    <w:p w14:paraId="6F99489A" w14:textId="2BAE877D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2. 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Sprawienie pogrzebu następuje na podstawie aktu zgonu oraz po rozpoznaniu sytuacji zmarłego przez pracownika socjalnego.</w:t>
      </w:r>
    </w:p>
    <w:p w14:paraId="4F54A16B" w14:textId="77777777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4.</w:t>
      </w:r>
    </w:p>
    <w:p w14:paraId="7CC1548B" w14:textId="77777777" w:rsidR="00266F08" w:rsidRPr="00266F08" w:rsidRDefault="00266F08" w:rsidP="00266F08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hanging="720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color w:val="000000"/>
          <w:kern w:val="0"/>
          <w:sz w:val="24"/>
          <w:szCs w:val="24"/>
        </w:rPr>
        <w:t>Pogrzeb przeprowadza się zgodnie z wyznaniem zmarłego, jeśli jest ono znane.</w:t>
      </w:r>
    </w:p>
    <w:p w14:paraId="1FD54E10" w14:textId="77777777" w:rsidR="00266F08" w:rsidRPr="00266F08" w:rsidRDefault="00266F08" w:rsidP="00266F08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color w:val="000000"/>
          <w:kern w:val="0"/>
          <w:sz w:val="24"/>
          <w:szCs w:val="24"/>
        </w:rPr>
        <w:t>W przypadku braku możliwości ustalenia wyznania lub gdy zmarły był osobą niewierzącą, pogrzeb przeprowadza się z uwzględnieniem miejscowych zwyczajów i tradycji.</w:t>
      </w:r>
    </w:p>
    <w:p w14:paraId="55206F23" w14:textId="77777777" w:rsidR="00266F08" w:rsidRPr="00266F08" w:rsidRDefault="00266F08" w:rsidP="00266F08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hanging="720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color w:val="000000"/>
          <w:kern w:val="0"/>
          <w:sz w:val="24"/>
          <w:szCs w:val="24"/>
        </w:rPr>
        <w:t>Pogrzeb może mieć charakter tradycyjny lub obejmować kremację zwłok.</w:t>
      </w:r>
    </w:p>
    <w:p w14:paraId="1ED88779" w14:textId="77777777" w:rsid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5.</w:t>
      </w:r>
    </w:p>
    <w:p w14:paraId="0AF26274" w14:textId="77777777" w:rsidR="008A3163" w:rsidRDefault="008A3163" w:rsidP="008A31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1. </w:t>
      </w:r>
      <w:r w:rsidR="00266F08" w:rsidRPr="008A3163">
        <w:rPr>
          <w:rFonts w:ascii="Arial" w:hAnsi="Arial" w:cs="Arial"/>
          <w:color w:val="000000"/>
          <w:kern w:val="0"/>
          <w:sz w:val="24"/>
          <w:szCs w:val="24"/>
        </w:rPr>
        <w:t>Sprawienie pogrzebu odbywa się na cmentarzu znajdującym się na terenie Gminy Dygowo.</w:t>
      </w:r>
    </w:p>
    <w:p w14:paraId="1D944160" w14:textId="2B1A15E0" w:rsidR="00266F08" w:rsidRPr="008A3163" w:rsidRDefault="008A3163" w:rsidP="008A31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2. </w:t>
      </w:r>
      <w:r w:rsidR="00266F08" w:rsidRPr="00266F08">
        <w:rPr>
          <w:rFonts w:ascii="Arial" w:hAnsi="Arial" w:cs="Arial"/>
          <w:color w:val="000000"/>
          <w:kern w:val="0"/>
          <w:sz w:val="24"/>
          <w:szCs w:val="24"/>
        </w:rPr>
        <w:t>W szczególnie uzasadnionych przypadkach pogrzeb może odbyć się w innym miejscu niż miejsce zamieszkania zmarłego.</w:t>
      </w:r>
    </w:p>
    <w:p w14:paraId="29B29D2B" w14:textId="77777777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6.</w:t>
      </w:r>
    </w:p>
    <w:p w14:paraId="09C862CE" w14:textId="70FDFB3A" w:rsidR="00266F08" w:rsidRPr="008A3163" w:rsidRDefault="008A3163" w:rsidP="008A31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A3163">
        <w:rPr>
          <w:rFonts w:ascii="Arial" w:hAnsi="Arial" w:cs="Arial"/>
          <w:color w:val="000000"/>
          <w:kern w:val="0"/>
          <w:sz w:val="24"/>
          <w:szCs w:val="24"/>
        </w:rPr>
        <w:t>1.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266F08" w:rsidRPr="008A3163">
        <w:rPr>
          <w:rFonts w:ascii="Arial" w:hAnsi="Arial" w:cs="Arial"/>
          <w:color w:val="000000"/>
          <w:kern w:val="0"/>
          <w:sz w:val="24"/>
          <w:szCs w:val="24"/>
        </w:rPr>
        <w:t>Zakres usług pogrzebowych obejmuje wszystkie niezbędne czynności umożliwiające dokonanie pochówku, w tym: miejsce na grób, wykopanie grobu, umieszczenie ciała, trumnę lub urnę, przygotowanie zwłok, odzież i obuwie, obsługę pogrzebu i duszpasterską, zakup wiązanek i zniczy, oraz inne czynności wymagane przepisami prawa.</w:t>
      </w:r>
    </w:p>
    <w:p w14:paraId="2EFFC275" w14:textId="7645569E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7.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Wydatki związane z organizacją pogrzebu pokrywane są przez Gminę Dygowo</w:t>
      </w:r>
      <w:r w:rsidR="00E02971"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5BFE64BF" w14:textId="0DE56423" w:rsidR="008A3163" w:rsidRPr="00E02971" w:rsidRDefault="00266F08" w:rsidP="008A31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8</w:t>
      </w:r>
      <w:r w:rsidR="00E02971">
        <w:rPr>
          <w:rFonts w:ascii="Arial" w:hAnsi="Arial" w:cs="Arial"/>
          <w:b/>
          <w:bCs/>
          <w:color w:val="000000"/>
          <w:kern w:val="0"/>
          <w:sz w:val="24"/>
          <w:szCs w:val="24"/>
        </w:rPr>
        <w:t>.</w:t>
      </w: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207C8">
        <w:rPr>
          <w:rFonts w:ascii="Arial" w:hAnsi="Arial" w:cs="Arial"/>
          <w:color w:val="000000"/>
          <w:kern w:val="0"/>
          <w:sz w:val="24"/>
          <w:szCs w:val="24"/>
        </w:rPr>
        <w:t>Zwrot wydatków poniesionych przez Gminę następuje zgodnie z ustawą o pomocy społecznej.</w:t>
      </w:r>
    </w:p>
    <w:p w14:paraId="3B29DA8F" w14:textId="750EFE74" w:rsidR="00266F08" w:rsidRPr="008108C2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lastRenderedPageBreak/>
        <w:t>§ 9.</w:t>
      </w:r>
      <w:r w:rsidRPr="00D207C8">
        <w:rPr>
          <w:rFonts w:ascii="Arial" w:hAnsi="Arial" w:cs="Arial"/>
          <w:color w:val="000000"/>
          <w:kern w:val="0"/>
          <w:sz w:val="24"/>
          <w:szCs w:val="24"/>
        </w:rPr>
        <w:t xml:space="preserve"> Uchyla się uchwałę nr XXXVI/297/18 Rady Gminy Dygowo z dnia 18 czerwca 2018 roku w sprawie ustalenia sposobu sprawienia pogrzebu przez Gminę Dygowo oraz określenia zasad zwrotu poniesionych kosztów (Dz. Urz. Woj. Zachodniopomorskiego z 2018 r., poz. 3269). </w:t>
      </w:r>
    </w:p>
    <w:p w14:paraId="610E3F5F" w14:textId="240780D3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§ </w:t>
      </w: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>10</w:t>
      </w: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.</w:t>
      </w: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Wykonanie uchwały powierza się Wójtowi Gminy Dygowo.</w:t>
      </w:r>
    </w:p>
    <w:p w14:paraId="212C69E4" w14:textId="625086EF" w:rsidR="008854EA" w:rsidRPr="00D207C8" w:rsidRDefault="00266F08" w:rsidP="00A5122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1</w:t>
      </w: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>1</w:t>
      </w: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.</w:t>
      </w: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Uchwała wchodzi w życie z dniem podjęcia.</w:t>
      </w:r>
    </w:p>
    <w:p w14:paraId="3FE70E78" w14:textId="77777777" w:rsidR="008854EA" w:rsidRPr="00D207C8" w:rsidRDefault="008854EA" w:rsidP="00A5122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E22E5BE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615E35B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F51B629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879DC56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7524AA8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29F2A82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2A0E6D5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2606C89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0BFDCE6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B8A17EE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BC4DE07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A868C4F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6C17D68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7F4B5EE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F0D26FF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DB54ACC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FF43105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6E24D5B2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3882C9A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63028558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5872459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6AF9909C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6F380A6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4638E97C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1F7927EE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6C9D5849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178FEEE4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46F2ED2D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3C8DF80E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B257741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C78DB09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6BA52A1D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4BAF5394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C8E1F49" w14:textId="77777777" w:rsidR="00E02971" w:rsidRDefault="00E02971" w:rsidP="00D207C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9617879" w14:textId="77777777" w:rsidR="00E02971" w:rsidRDefault="00E02971" w:rsidP="00D207C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3C7FABBE" w14:textId="77777777" w:rsidR="00E02971" w:rsidRDefault="00E02971" w:rsidP="00D207C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309AF3F" w14:textId="77777777" w:rsidR="00E02971" w:rsidRDefault="00E02971" w:rsidP="00D207C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5054433" w14:textId="08EC79CF" w:rsidR="008854EA" w:rsidRPr="00D207C8" w:rsidRDefault="00A51227" w:rsidP="00D207C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lastRenderedPageBreak/>
        <w:t>U</w:t>
      </w:r>
      <w:r w:rsidR="008854EA"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>zasadnienie</w:t>
      </w:r>
    </w:p>
    <w:p w14:paraId="1478EF33" w14:textId="77777777" w:rsidR="008A3163" w:rsidRDefault="008A3163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A3163">
        <w:rPr>
          <w:rFonts w:ascii="Arial" w:hAnsi="Arial" w:cs="Arial"/>
          <w:color w:val="000000"/>
          <w:kern w:val="0"/>
          <w:sz w:val="24"/>
          <w:szCs w:val="24"/>
        </w:rPr>
        <w:t>Zgodnie z art. 17 ust. 1 pkt 15 ustawy z dnia 12 marca 2004 r. o pomocy społecznej, do zadań własnych gminy o charakterze obowiązkowym należy sprawienie pogrzebu, w tym osobom bezdomnym.</w:t>
      </w:r>
      <w:r w:rsidRPr="008A3163">
        <w:rPr>
          <w:rFonts w:ascii="Arial" w:hAnsi="Arial" w:cs="Arial"/>
          <w:color w:val="000000"/>
          <w:kern w:val="0"/>
          <w:sz w:val="24"/>
          <w:szCs w:val="24"/>
        </w:rPr>
        <w:br/>
        <w:t>Zgodnie z art. 44 tej ustawy sprawienie pogrzebu odbywa się w sposób ustalony przez gminę, z uwzględnieniem wyznania osoby zmarłej.</w:t>
      </w:r>
      <w:r w:rsidRPr="008A3163">
        <w:rPr>
          <w:rFonts w:ascii="Arial" w:hAnsi="Arial" w:cs="Arial"/>
          <w:color w:val="000000"/>
          <w:kern w:val="0"/>
          <w:sz w:val="24"/>
          <w:szCs w:val="24"/>
        </w:rPr>
        <w:br/>
        <w:t>Zgodnie z art. 96 ust. 3 ustawy o pomocy społecznej gmina może dochodzić zwrotu wydatków poniesionych na pogrzeb z masy spadkowej osoby zmarłej.</w:t>
      </w:r>
    </w:p>
    <w:p w14:paraId="1EEE7943" w14:textId="7CBF7295" w:rsidR="00E02971" w:rsidRPr="008A3163" w:rsidRDefault="00E02971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02971">
        <w:rPr>
          <w:rFonts w:ascii="Arial" w:hAnsi="Arial" w:cs="Arial"/>
          <w:color w:val="000000"/>
          <w:kern w:val="0"/>
          <w:sz w:val="24"/>
          <w:szCs w:val="24"/>
        </w:rPr>
        <w:t>Z kolei art. 10 ust. 3 i 4 ustawy z dnia 31 stycznia 1959 r. o cmentarzach i chowaniu zmarłych nakłada na gminę obowiązek organizacji pochówku w przypadku braku osób zobowiązanych do jego dokonania albo gdy osoby te nie dopełniają tego obowiązku.</w:t>
      </w:r>
    </w:p>
    <w:p w14:paraId="7E7D30EB" w14:textId="77777777" w:rsidR="008A3163" w:rsidRPr="00D207C8" w:rsidRDefault="008A3163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A3163">
        <w:rPr>
          <w:rFonts w:ascii="Arial" w:hAnsi="Arial" w:cs="Arial"/>
          <w:color w:val="000000"/>
          <w:kern w:val="0"/>
          <w:sz w:val="24"/>
          <w:szCs w:val="24"/>
        </w:rPr>
        <w:t>Przepisy te uprawniają Radę Gminy Dygowo do określenia w drodze uchwały zasad organizacji pogrzebu przez Gminę oraz zasad zwrotu poniesionych kosztów.</w:t>
      </w:r>
    </w:p>
    <w:p w14:paraId="62C69C13" w14:textId="6D412CFE" w:rsidR="00D207C8" w:rsidRPr="008A3163" w:rsidRDefault="00D207C8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color w:val="000000"/>
          <w:kern w:val="0"/>
          <w:sz w:val="24"/>
          <w:szCs w:val="24"/>
        </w:rPr>
        <w:t>Wprowadzenie niniejszej uchwały wynika również z zalecenia Prokuratury, która wskazała potrzebę uregulowania w sposób jednoznaczny zasad sprawienia pogrzebu przez Gminę Dygowo oraz zasad zwrotu poniesionych kosztów. Uchwała ma na celu doprecyzowanie i uporządkowanie obowiązujących procedur, aby były w pełni zgodne z przepisami prawa.</w:t>
      </w:r>
    </w:p>
    <w:p w14:paraId="64320F01" w14:textId="277D51DF" w:rsidR="008854EA" w:rsidRPr="00D207C8" w:rsidRDefault="008854EA" w:rsidP="00D207C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>OCENA</w:t>
      </w:r>
    </w:p>
    <w:p w14:paraId="305C0A79" w14:textId="301189B4" w:rsidR="008854EA" w:rsidRPr="00D207C8" w:rsidRDefault="008854EA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1. Cel wprowadzenia </w:t>
      </w:r>
    </w:p>
    <w:p w14:paraId="44A150F5" w14:textId="767B9A32" w:rsidR="00D207C8" w:rsidRPr="00D207C8" w:rsidRDefault="00D207C8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color w:val="000000"/>
          <w:kern w:val="0"/>
          <w:sz w:val="24"/>
          <w:szCs w:val="24"/>
        </w:rPr>
        <w:t>Celem uchwały jest uregulowanie zasad sprawienia pogrzebu przez Gminę Dygowo w sposób zgodny z ustawą o pomocy społecznej, zapewnienie osobom zmarłym należytej obsługi pogrzebowej oraz określenie jasnych zasad zwrotu kosztów pogrzebu.</w:t>
      </w:r>
    </w:p>
    <w:p w14:paraId="5BBF0628" w14:textId="4144001C" w:rsidR="008854EA" w:rsidRPr="00D207C8" w:rsidRDefault="00D207C8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2. </w:t>
      </w:r>
      <w:r w:rsidR="008854EA"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Zakres regulacji </w:t>
      </w:r>
    </w:p>
    <w:p w14:paraId="67AE5DE2" w14:textId="265E4BB0" w:rsidR="00D207C8" w:rsidRPr="00D207C8" w:rsidRDefault="00D207C8" w:rsidP="00D207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207C8">
        <w:rPr>
          <w:rFonts w:ascii="Arial" w:hAnsi="Arial" w:cs="Arial"/>
          <w:sz w:val="24"/>
          <w:szCs w:val="24"/>
        </w:rPr>
        <w:t>Regulacja dotyczy: osób zmarłych przebywających na terenie Gminy Dygowo, Gminnego Ośrodka Pomocy Społecznej w zakresie organizacji pogrzebu oraz ewentualnych spadkobierców w zakresie zwrotu kosztów pogrzebu.</w:t>
      </w:r>
    </w:p>
    <w:p w14:paraId="48E1DC41" w14:textId="77A61C04" w:rsidR="00D207C8" w:rsidRPr="00D207C8" w:rsidRDefault="00D207C8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color w:val="000000"/>
          <w:kern w:val="0"/>
          <w:sz w:val="24"/>
          <w:szCs w:val="24"/>
        </w:rPr>
        <w:t xml:space="preserve">3. </w:t>
      </w:r>
      <w:r w:rsidR="008854EA" w:rsidRPr="00D207C8">
        <w:rPr>
          <w:rFonts w:ascii="Arial" w:hAnsi="Arial" w:cs="Arial"/>
          <w:color w:val="000000"/>
          <w:kern w:val="0"/>
          <w:sz w:val="24"/>
          <w:szCs w:val="24"/>
        </w:rPr>
        <w:t xml:space="preserve">Konsultacje społeczne </w:t>
      </w:r>
    </w:p>
    <w:p w14:paraId="028E8876" w14:textId="7859EF9A" w:rsidR="00D207C8" w:rsidRPr="00D207C8" w:rsidRDefault="00D207C8" w:rsidP="00D207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207C8">
        <w:rPr>
          <w:rFonts w:ascii="Arial" w:hAnsi="Arial" w:cs="Arial"/>
          <w:sz w:val="24"/>
          <w:szCs w:val="24"/>
        </w:rPr>
        <w:t xml:space="preserve">Nie były wymagane. </w:t>
      </w:r>
    </w:p>
    <w:p w14:paraId="2C17F593" w14:textId="15913762" w:rsidR="008854EA" w:rsidRPr="00D207C8" w:rsidRDefault="008854EA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color w:val="000000"/>
          <w:kern w:val="0"/>
          <w:sz w:val="24"/>
          <w:szCs w:val="24"/>
        </w:rPr>
        <w:t xml:space="preserve">4. </w:t>
      </w:r>
      <w:r w:rsidR="00D207C8" w:rsidRPr="00D207C8">
        <w:rPr>
          <w:rFonts w:ascii="Arial" w:hAnsi="Arial" w:cs="Arial"/>
          <w:color w:val="000000"/>
          <w:kern w:val="0"/>
          <w:sz w:val="24"/>
          <w:szCs w:val="24"/>
        </w:rPr>
        <w:t>S</w:t>
      </w:r>
      <w:r w:rsidRPr="00D207C8">
        <w:rPr>
          <w:rFonts w:ascii="Arial" w:hAnsi="Arial" w:cs="Arial"/>
          <w:color w:val="000000"/>
          <w:kern w:val="0"/>
          <w:sz w:val="24"/>
          <w:szCs w:val="24"/>
        </w:rPr>
        <w:t xml:space="preserve">kutki </w:t>
      </w:r>
    </w:p>
    <w:p w14:paraId="7A3DE435" w14:textId="1E18D644" w:rsidR="008854EA" w:rsidRPr="00D207C8" w:rsidRDefault="00D207C8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color w:val="000000"/>
          <w:kern w:val="0"/>
          <w:sz w:val="24"/>
          <w:szCs w:val="24"/>
        </w:rPr>
        <w:t>Uchwała wprowadza jednolite procedury sprawienia pogrzebu przez Gminę, zapewnia należytą obsługę osobom zmarłym i umożliwia odzyskanie kosztów pogrzebu w sposób zgodny z ustawą o pomocy społecznej, bez nadmiernego obciążenia budżetu Gminy.</w:t>
      </w:r>
    </w:p>
    <w:p w14:paraId="3368AC95" w14:textId="77777777" w:rsidR="008854EA" w:rsidRPr="00D207C8" w:rsidRDefault="008854EA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1B19630" w14:textId="77777777" w:rsidR="008854EA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  <w:kern w:val="0"/>
        </w:rPr>
      </w:pPr>
    </w:p>
    <w:p w14:paraId="24DB82E9" w14:textId="77777777" w:rsidR="008854EA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  <w:kern w:val="0"/>
        </w:rPr>
      </w:pPr>
    </w:p>
    <w:p w14:paraId="1439E576" w14:textId="77777777" w:rsidR="008854EA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  <w:kern w:val="0"/>
        </w:rPr>
      </w:pPr>
    </w:p>
    <w:p w14:paraId="6EB97840" w14:textId="77777777" w:rsidR="0049305A" w:rsidRDefault="0049305A"/>
    <w:sectPr w:rsidR="0049305A" w:rsidSect="001B6893">
      <w:headerReference w:type="default" r:id="rId7"/>
      <w:footerReference w:type="default" r:id="rId8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2060" w14:textId="77777777" w:rsidR="008108C2" w:rsidRDefault="008108C2" w:rsidP="008108C2">
      <w:pPr>
        <w:spacing w:after="0" w:line="240" w:lineRule="auto"/>
      </w:pPr>
      <w:r>
        <w:separator/>
      </w:r>
    </w:p>
  </w:endnote>
  <w:endnote w:type="continuationSeparator" w:id="0">
    <w:p w14:paraId="7B9F33CC" w14:textId="77777777" w:rsidR="008108C2" w:rsidRDefault="008108C2" w:rsidP="0081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1850" w14:textId="6086E7B8" w:rsidR="00D207C8" w:rsidRDefault="00D207C8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3EB32779" w14:textId="77777777" w:rsidR="00D207C8" w:rsidRDefault="00D20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F7C5" w14:textId="77777777" w:rsidR="008108C2" w:rsidRDefault="008108C2" w:rsidP="008108C2">
      <w:pPr>
        <w:spacing w:after="0" w:line="240" w:lineRule="auto"/>
      </w:pPr>
      <w:r>
        <w:separator/>
      </w:r>
    </w:p>
  </w:footnote>
  <w:footnote w:type="continuationSeparator" w:id="0">
    <w:p w14:paraId="10DF8C7E" w14:textId="77777777" w:rsidR="008108C2" w:rsidRDefault="008108C2" w:rsidP="0081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2F69" w14:textId="292705F1" w:rsidR="008108C2" w:rsidRPr="008108C2" w:rsidRDefault="008108C2" w:rsidP="008108C2">
    <w:pPr>
      <w:pStyle w:val="Nagwek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607"/>
    <w:multiLevelType w:val="multilevel"/>
    <w:tmpl w:val="7EA2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848D8"/>
    <w:multiLevelType w:val="hybridMultilevel"/>
    <w:tmpl w:val="2FC4001E"/>
    <w:lvl w:ilvl="0" w:tplc="41863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73"/>
    <w:multiLevelType w:val="multilevel"/>
    <w:tmpl w:val="1EB2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06970"/>
    <w:multiLevelType w:val="hybridMultilevel"/>
    <w:tmpl w:val="0A84C676"/>
    <w:lvl w:ilvl="0" w:tplc="1C449BE2">
      <w:start w:val="1"/>
      <w:numFmt w:val="decimal"/>
      <w:lvlText w:val="%1."/>
      <w:lvlJc w:val="left"/>
      <w:pPr>
        <w:ind w:left="607" w:hanging="607"/>
      </w:pPr>
      <w:rPr>
        <w:rFonts w:ascii="Arial" w:eastAsiaTheme="minorHAns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1E474EB5"/>
    <w:multiLevelType w:val="multilevel"/>
    <w:tmpl w:val="679E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C1670"/>
    <w:multiLevelType w:val="hybridMultilevel"/>
    <w:tmpl w:val="A4780B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282E"/>
    <w:multiLevelType w:val="multilevel"/>
    <w:tmpl w:val="46FC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131DF"/>
    <w:multiLevelType w:val="multilevel"/>
    <w:tmpl w:val="7EA2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41005"/>
    <w:multiLevelType w:val="multilevel"/>
    <w:tmpl w:val="AF28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D6530B"/>
    <w:multiLevelType w:val="multilevel"/>
    <w:tmpl w:val="154A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EB6ACF"/>
    <w:multiLevelType w:val="multilevel"/>
    <w:tmpl w:val="8ABA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E500BC"/>
    <w:multiLevelType w:val="hybridMultilevel"/>
    <w:tmpl w:val="1DAA4AFC"/>
    <w:lvl w:ilvl="0" w:tplc="7952C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00C7E"/>
    <w:multiLevelType w:val="multilevel"/>
    <w:tmpl w:val="FA2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40D21"/>
    <w:multiLevelType w:val="hybridMultilevel"/>
    <w:tmpl w:val="77709034"/>
    <w:lvl w:ilvl="0" w:tplc="BEB6EE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B51A9"/>
    <w:multiLevelType w:val="hybridMultilevel"/>
    <w:tmpl w:val="32FAFEA0"/>
    <w:lvl w:ilvl="0" w:tplc="1C449BE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10D46"/>
    <w:multiLevelType w:val="hybridMultilevel"/>
    <w:tmpl w:val="DEC01724"/>
    <w:lvl w:ilvl="0" w:tplc="CD84B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C3108"/>
    <w:multiLevelType w:val="multilevel"/>
    <w:tmpl w:val="79B8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BB052B"/>
    <w:multiLevelType w:val="multilevel"/>
    <w:tmpl w:val="F592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D2BF1"/>
    <w:multiLevelType w:val="multilevel"/>
    <w:tmpl w:val="DD6A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1B148D"/>
    <w:multiLevelType w:val="hybridMultilevel"/>
    <w:tmpl w:val="8BE68E2A"/>
    <w:lvl w:ilvl="0" w:tplc="407C2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97536">
    <w:abstractNumId w:val="16"/>
  </w:num>
  <w:num w:numId="2" w16cid:durableId="1803689148">
    <w:abstractNumId w:val="8"/>
  </w:num>
  <w:num w:numId="3" w16cid:durableId="2005425319">
    <w:abstractNumId w:val="2"/>
  </w:num>
  <w:num w:numId="4" w16cid:durableId="1248341533">
    <w:abstractNumId w:val="10"/>
  </w:num>
  <w:num w:numId="5" w16cid:durableId="67504902">
    <w:abstractNumId w:val="9"/>
  </w:num>
  <w:num w:numId="6" w16cid:durableId="257759929">
    <w:abstractNumId w:val="0"/>
  </w:num>
  <w:num w:numId="7" w16cid:durableId="744372867">
    <w:abstractNumId w:val="6"/>
  </w:num>
  <w:num w:numId="8" w16cid:durableId="949704486">
    <w:abstractNumId w:val="18"/>
  </w:num>
  <w:num w:numId="9" w16cid:durableId="1927690678">
    <w:abstractNumId w:val="4"/>
  </w:num>
  <w:num w:numId="10" w16cid:durableId="359286787">
    <w:abstractNumId w:val="12"/>
  </w:num>
  <w:num w:numId="11" w16cid:durableId="607007131">
    <w:abstractNumId w:val="17"/>
  </w:num>
  <w:num w:numId="12" w16cid:durableId="1822884508">
    <w:abstractNumId w:val="7"/>
  </w:num>
  <w:num w:numId="13" w16cid:durableId="363870167">
    <w:abstractNumId w:val="3"/>
  </w:num>
  <w:num w:numId="14" w16cid:durableId="388922601">
    <w:abstractNumId w:val="14"/>
  </w:num>
  <w:num w:numId="15" w16cid:durableId="1797794148">
    <w:abstractNumId w:val="13"/>
  </w:num>
  <w:num w:numId="16" w16cid:durableId="1289360157">
    <w:abstractNumId w:val="15"/>
  </w:num>
  <w:num w:numId="17" w16cid:durableId="1100637061">
    <w:abstractNumId w:val="1"/>
  </w:num>
  <w:num w:numId="18" w16cid:durableId="1739403314">
    <w:abstractNumId w:val="11"/>
  </w:num>
  <w:num w:numId="19" w16cid:durableId="1235625166">
    <w:abstractNumId w:val="19"/>
  </w:num>
  <w:num w:numId="20" w16cid:durableId="1776975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EA"/>
    <w:rsid w:val="001B6893"/>
    <w:rsid w:val="00266F08"/>
    <w:rsid w:val="0049305A"/>
    <w:rsid w:val="005978E2"/>
    <w:rsid w:val="00604EA2"/>
    <w:rsid w:val="008108C2"/>
    <w:rsid w:val="008854EA"/>
    <w:rsid w:val="008A3163"/>
    <w:rsid w:val="00A51227"/>
    <w:rsid w:val="00A95B42"/>
    <w:rsid w:val="00CC404A"/>
    <w:rsid w:val="00D207C8"/>
    <w:rsid w:val="00D9303D"/>
    <w:rsid w:val="00E02971"/>
    <w:rsid w:val="00F8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0B90"/>
  <w15:chartTrackingRefBased/>
  <w15:docId w15:val="{569548E3-83F8-4AC4-AAF6-D4393888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8C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854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4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4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4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4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4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4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4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4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4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4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4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4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4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4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4E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4E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4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4EA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4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4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4E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8C2"/>
  </w:style>
  <w:style w:type="paragraph" w:styleId="Stopka">
    <w:name w:val="footer"/>
    <w:basedOn w:val="Normalny"/>
    <w:link w:val="StopkaZnak"/>
    <w:uiPriority w:val="99"/>
    <w:unhideWhenUsed/>
    <w:rsid w:val="0081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Wasiak</dc:creator>
  <cp:keywords/>
  <dc:description/>
  <cp:lastModifiedBy>Joanna Wasiak</cp:lastModifiedBy>
  <cp:revision>4</cp:revision>
  <cp:lastPrinted>2026-03-02T06:55:00Z</cp:lastPrinted>
  <dcterms:created xsi:type="dcterms:W3CDTF">2026-02-19T11:39:00Z</dcterms:created>
  <dcterms:modified xsi:type="dcterms:W3CDTF">2026-03-02T06:55:00Z</dcterms:modified>
</cp:coreProperties>
</file>