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47CA" w14:textId="3BB41EC1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UCHWAŁA NR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XXIV</w:t>
      </w:r>
      <w:r w:rsid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/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>155/26</w:t>
      </w:r>
    </w:p>
    <w:p w14:paraId="4E10B4DF" w14:textId="77777777" w:rsidR="008854EA" w:rsidRPr="008108C2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Rady Gminy Dygowo</w:t>
      </w:r>
    </w:p>
    <w:p w14:paraId="71F7BA75" w14:textId="30FCDA58" w:rsidR="008854EA" w:rsidRDefault="008854EA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 </w:t>
      </w:r>
      <w:r w:rsidR="00604EA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dnia 04 marca 2026 </w:t>
      </w: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r.</w:t>
      </w:r>
    </w:p>
    <w:p w14:paraId="08105BF5" w14:textId="77777777" w:rsidR="008108C2" w:rsidRPr="008108C2" w:rsidRDefault="008108C2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1F212B5" w14:textId="301B2E96" w:rsidR="008854EA" w:rsidRDefault="008854EA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w sprawie</w:t>
      </w:r>
      <w:r w:rsid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ustalenia sposobu sprawienia pogrzebu przez Gminę Dygowo oraz określenia zasad zwrotu poniesionych kosztów</w:t>
      </w:r>
    </w:p>
    <w:p w14:paraId="1C421FD4" w14:textId="716B2E05" w:rsidR="00E02971" w:rsidRPr="00E02971" w:rsidRDefault="008854EA" w:rsidP="00E029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Na podstawie 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art. 17 ust. 1 pkt 15 oraz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art. 44 </w:t>
      </w:r>
      <w:r w:rsidR="00266F08">
        <w:rPr>
          <w:rFonts w:ascii="Arial" w:hAnsi="Arial" w:cs="Arial"/>
          <w:color w:val="000000"/>
          <w:kern w:val="0"/>
          <w:sz w:val="24"/>
          <w:szCs w:val="24"/>
        </w:rPr>
        <w:t xml:space="preserve"> oraz art. 96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ustawy z dnia 12 marca 2004 r. o pomocy społecznej (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 t.j.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Dz. U. 202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 r.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poz.</w:t>
      </w:r>
      <w:r w:rsidR="008108C2">
        <w:rPr>
          <w:rFonts w:ascii="Arial" w:hAnsi="Arial" w:cs="Arial"/>
          <w:color w:val="000000"/>
          <w:kern w:val="0"/>
          <w:sz w:val="24"/>
          <w:szCs w:val="24"/>
        </w:rPr>
        <w:t xml:space="preserve"> 1214, 1302, 718</w:t>
      </w:r>
      <w:r w:rsidR="008108C2" w:rsidRPr="008108C2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 xml:space="preserve"> oraz art.10 ust. 3 i 4 ustawy</w:t>
      </w:r>
    </w:p>
    <w:p w14:paraId="5EC48085" w14:textId="07972BAB" w:rsidR="008854EA" w:rsidRPr="00E02971" w:rsidRDefault="00E02971" w:rsidP="00E029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02971">
        <w:rPr>
          <w:rFonts w:ascii="Arial" w:hAnsi="Arial" w:cs="Arial"/>
          <w:color w:val="000000"/>
          <w:kern w:val="0"/>
          <w:sz w:val="24"/>
          <w:szCs w:val="24"/>
        </w:rPr>
        <w:t>z dnia 31 stycznia 1959 r.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E02971">
        <w:rPr>
          <w:rFonts w:ascii="Arial" w:hAnsi="Arial" w:cs="Arial"/>
          <w:color w:val="000000"/>
          <w:kern w:val="0"/>
          <w:sz w:val="24"/>
          <w:szCs w:val="24"/>
        </w:rPr>
        <w:t>o cmentarzach i chowaniu zmarłych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(t.j. Dz. U. z 2025 r. poz. 1590)</w:t>
      </w:r>
      <w:r w:rsidR="008854EA" w:rsidRPr="008108C2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8854EA"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uchwal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</w:t>
      </w:r>
      <w:r w:rsidR="008854EA" w:rsidRPr="008108C2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się, co następuje :</w:t>
      </w:r>
    </w:p>
    <w:p w14:paraId="35276CC0" w14:textId="3DE0BD3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1.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Uchwala określa zasady sprawienia pogrzebu przez Gminę Dygowo oraz zasady zwrotu poniesionych kosztów, w sposób zgodny z przepisami ustawy o pomocy społecznej.</w:t>
      </w:r>
    </w:p>
    <w:p w14:paraId="0FF3D3E5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2.</w:t>
      </w:r>
    </w:p>
    <w:p w14:paraId="12B172CD" w14:textId="77777777" w:rsidR="00266F08" w:rsidRDefault="00266F08" w:rsidP="00266F08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Gmina Dygowo sprawia pogrzeb osobom zmarłym, w tym osobom bezdomnym, które zamieszkiwały lub przebywały na terenie Gminy w chwili zgonu, w przypadku braku osób zobowiązanych do pochówku.</w:t>
      </w:r>
    </w:p>
    <w:p w14:paraId="6D6F00C1" w14:textId="3FD96982" w:rsidR="00266F08" w:rsidRPr="00266F08" w:rsidRDefault="00266F08" w:rsidP="00266F08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Realizację zadania prowadzi Gminny Ośrodek Pomocy Społecznej w Dygowie, który może zlecić organizację pogrzebu wyspecjalizowanemu podmiotowi prowadzącemu usługi pogrzebowe po każdorazowym uzgodnieniu zakresu czynności niezbędnych do sprawienia pogrzebu.</w:t>
      </w:r>
    </w:p>
    <w:p w14:paraId="0F9A0729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3.</w:t>
      </w:r>
    </w:p>
    <w:p w14:paraId="4EA3B518" w14:textId="77777777" w:rsid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1.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O sprawienie pogrzebu może ubiegać się osoba zobowiązana do pochówku, której obowiązki nie zostały pokryte w inny sposób.</w:t>
      </w:r>
    </w:p>
    <w:p w14:paraId="6F99489A" w14:textId="2BAE877D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2.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Sprawienie pogrzebu następuje na podstawie aktu zgonu oraz po rozpoznaniu sytuacji zmarłego przez pracownika socjalnego.</w:t>
      </w:r>
    </w:p>
    <w:p w14:paraId="4F54A16B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4.</w:t>
      </w:r>
    </w:p>
    <w:p w14:paraId="7CC1548B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Pogrzeb przeprowadza się zgodnie z wyznaniem zmarłego, jeśli jest ono znane.</w:t>
      </w:r>
    </w:p>
    <w:p w14:paraId="1FD54E10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W przypadku braku możliwości ustalenia wyznania lub gdy zmarły był osobą niewierzącą, pogrzeb przeprowadza się z uwzględnieniem miejscowych zwyczajów i tradycji.</w:t>
      </w:r>
    </w:p>
    <w:p w14:paraId="55206F23" w14:textId="77777777" w:rsidR="00266F08" w:rsidRPr="00266F08" w:rsidRDefault="00266F08" w:rsidP="00266F08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76" w:lineRule="auto"/>
        <w:ind w:hanging="720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color w:val="000000"/>
          <w:kern w:val="0"/>
          <w:sz w:val="24"/>
          <w:szCs w:val="24"/>
        </w:rPr>
        <w:t>Pogrzeb może mieć charakter tradycyjny lub obejmować kremację zwłok.</w:t>
      </w:r>
    </w:p>
    <w:p w14:paraId="1ED88779" w14:textId="77777777" w:rsid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5.</w:t>
      </w:r>
    </w:p>
    <w:p w14:paraId="0AF26274" w14:textId="77777777" w:rsid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1. </w:t>
      </w:r>
      <w:r w:rsidR="00266F08" w:rsidRPr="008A3163">
        <w:rPr>
          <w:rFonts w:ascii="Arial" w:hAnsi="Arial" w:cs="Arial"/>
          <w:color w:val="000000"/>
          <w:kern w:val="0"/>
          <w:sz w:val="24"/>
          <w:szCs w:val="24"/>
        </w:rPr>
        <w:t>Sprawienie pogrzebu odbywa się na cmentarzu znajdującym się na terenie Gminy Dygowo.</w:t>
      </w:r>
    </w:p>
    <w:p w14:paraId="1D944160" w14:textId="2B1A15E0" w:rsidR="00266F08" w:rsidRP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2. </w:t>
      </w:r>
      <w:r w:rsidR="00266F08" w:rsidRPr="00266F08">
        <w:rPr>
          <w:rFonts w:ascii="Arial" w:hAnsi="Arial" w:cs="Arial"/>
          <w:color w:val="000000"/>
          <w:kern w:val="0"/>
          <w:sz w:val="24"/>
          <w:szCs w:val="24"/>
        </w:rPr>
        <w:t>W szczególnie uzasadnionych przypadkach pogrzeb może odbyć się w innym miejscu niż miejsce zamieszkania zmarłego.</w:t>
      </w:r>
    </w:p>
    <w:p w14:paraId="29B29D2B" w14:textId="77777777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6.</w:t>
      </w:r>
    </w:p>
    <w:p w14:paraId="09C862CE" w14:textId="70FDFB3A" w:rsidR="00266F08" w:rsidRPr="008A3163" w:rsidRDefault="008A3163" w:rsidP="008A316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1.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266F08" w:rsidRPr="008A3163">
        <w:rPr>
          <w:rFonts w:ascii="Arial" w:hAnsi="Arial" w:cs="Arial"/>
          <w:color w:val="000000"/>
          <w:kern w:val="0"/>
          <w:sz w:val="24"/>
          <w:szCs w:val="24"/>
        </w:rPr>
        <w:t>Zakres usług pogrzebowych obejmuje wszystkie niezbędne czynności umożliwiające dokonanie pochówku, w tym: miejsce na grób, wykopanie grobu, umieszczenie ciała, trumnę lub urnę, przygotowanie zwłok, odzież i obuwie, obsługę pogrzebu i duszpasterską, zakup wiązanek i zniczy, oraz inne czynności wymagane przepisami prawa.</w:t>
      </w:r>
    </w:p>
    <w:p w14:paraId="2EFFC275" w14:textId="7645569E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7.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Wydatki związane z organizacją pogrzebu pokrywane są przez Gminę Dygowo</w:t>
      </w:r>
      <w:r w:rsidR="00E02971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0E50F75A" w14:textId="77777777" w:rsidR="006A7994" w:rsidRDefault="00266F08" w:rsidP="006A799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266F08">
        <w:rPr>
          <w:rFonts w:ascii="Arial" w:hAnsi="Arial" w:cs="Arial"/>
          <w:b/>
          <w:bCs/>
        </w:rPr>
        <w:t>§ 8</w:t>
      </w:r>
      <w:r w:rsidR="00E02971">
        <w:rPr>
          <w:rFonts w:ascii="Arial" w:hAnsi="Arial" w:cs="Arial"/>
          <w:b/>
          <w:bCs/>
        </w:rPr>
        <w:t>.</w:t>
      </w:r>
      <w:r w:rsidRPr="00266F08">
        <w:rPr>
          <w:rFonts w:ascii="Arial" w:hAnsi="Arial" w:cs="Arial"/>
          <w:b/>
          <w:bCs/>
        </w:rPr>
        <w:t xml:space="preserve"> </w:t>
      </w:r>
    </w:p>
    <w:p w14:paraId="081BFE28" w14:textId="4A829312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1. Ustala się następujące zasady zwrotu wydatków poniesionych na sprawienie pogrzebu: </w:t>
      </w:r>
    </w:p>
    <w:p w14:paraId="34F1F3E3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1) w całości z zasiłku pogrzebowego - jeżeli taki przysługuje z ubezpieczenia społecznego; </w:t>
      </w:r>
    </w:p>
    <w:p w14:paraId="41261D83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lastRenderedPageBreak/>
        <w:t xml:space="preserve">2) w całości lub w części z masy spadkowej obciążając spadkobierców, jeżeli zmarły pozostawił po sobie majątek, a nie przysługuje po nim zasiłek pogrzebowy. </w:t>
      </w:r>
    </w:p>
    <w:p w14:paraId="6E470075" w14:textId="5147E04E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2. W przypadku sprawienia pogrzebu osobie bezdomnej o ustalonej tożsamości, która zmarła, lub której zwłoki znaleziono na terenie Gminy Dygowo, Gminny Ośrodek Pomocy Społecznej w Dygowie występuje do gminy ostatniego miejsca zamieszkania albo zameldowania na pobyt stały zmarłego o zwrot całości udokumentowanych wydatków poniesionych na sprawienie pogrzebu. </w:t>
      </w:r>
    </w:p>
    <w:p w14:paraId="34E9687D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3. W szczególnie uzasadnionych przypadkach można odstąpić od żądania zwrotu w całości lub części wydatków na pokrycie kosztów pogrzebu przez spadkobierców, zwłaszcza gdy: </w:t>
      </w:r>
    </w:p>
    <w:p w14:paraId="795A511C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1) dochód osoby zobowiązanej lub dochód na osobę w rodzinie zobowiązanej nie przekracza kwoty kryterium określonego w art. 8 ust. 1 o pomocy społecznej; </w:t>
      </w:r>
    </w:p>
    <w:p w14:paraId="18E686E0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 xml:space="preserve">2) żądanie zwrotu w całości lub części wydatków poniesionych na sprawienie pogrzebu stanowiłoby dla osoby zobowiązanej nadmierne obciążenie. </w:t>
      </w:r>
    </w:p>
    <w:p w14:paraId="5ED101D6" w14:textId="77777777" w:rsidR="006A7994" w:rsidRPr="006A7994" w:rsidRDefault="006A7994" w:rsidP="006A799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6A7994">
        <w:rPr>
          <w:rFonts w:ascii="Arial" w:hAnsi="Arial" w:cs="Arial"/>
          <w:color w:val="auto"/>
        </w:rPr>
        <w:t>4. Sytuację materialną spadkobierców ustala się na podstawie dokumentów właściwych do ustalenia kryterium dochodowego oraz wywiadu środowiskowego, przeprowadzonego przez pracownika socjalnego.</w:t>
      </w:r>
    </w:p>
    <w:p w14:paraId="3B29DA8F" w14:textId="7CF8E8EF" w:rsidR="00266F08" w:rsidRPr="008108C2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9.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 Uchyla się uchw</w:t>
      </w:r>
      <w:r w:rsidR="006A7994">
        <w:rPr>
          <w:rFonts w:ascii="Arial" w:hAnsi="Arial" w:cs="Arial"/>
          <w:color w:val="000000"/>
          <w:kern w:val="0"/>
          <w:sz w:val="24"/>
          <w:szCs w:val="24"/>
        </w:rPr>
        <w:t>a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łę nr XXXVI/297/18 Rady Gminy Dygowo z dnia 18 czerwca 2018 roku w sprawie ustalenia sposobu sprawienia pogrzebu przez Gminę Dygowo oraz określenia zasad zwrotu poniesionych kosztów (Dz. Urz. Woj. Zachodniopomorskiego z 2018 r., poz. 3269). </w:t>
      </w:r>
    </w:p>
    <w:p w14:paraId="610E3F5F" w14:textId="240780D3" w:rsidR="00266F08" w:rsidRPr="00266F08" w:rsidRDefault="00266F08" w:rsidP="00266F0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§ 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10</w:t>
      </w: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Wykonanie uchwały powierza się Wójtowi Gminy Dygowo.</w:t>
      </w:r>
    </w:p>
    <w:p w14:paraId="212C69E4" w14:textId="625086EF" w:rsidR="008854EA" w:rsidRPr="00D207C8" w:rsidRDefault="00266F08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§ 1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1</w:t>
      </w:r>
      <w:r w:rsidRPr="00266F08">
        <w:rPr>
          <w:rFonts w:ascii="Arial" w:hAnsi="Arial" w:cs="Arial"/>
          <w:b/>
          <w:bCs/>
          <w:color w:val="000000"/>
          <w:kern w:val="0"/>
          <w:sz w:val="24"/>
          <w:szCs w:val="24"/>
        </w:rPr>
        <w:t>.</w:t>
      </w: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266F08">
        <w:rPr>
          <w:rFonts w:ascii="Arial" w:hAnsi="Arial" w:cs="Arial"/>
          <w:color w:val="000000"/>
          <w:kern w:val="0"/>
          <w:sz w:val="24"/>
          <w:szCs w:val="24"/>
        </w:rPr>
        <w:t>Uchwała wchodzi w życie z dniem podjęcia.</w:t>
      </w:r>
    </w:p>
    <w:p w14:paraId="3FE70E78" w14:textId="77777777" w:rsidR="008854EA" w:rsidRPr="00D207C8" w:rsidRDefault="008854EA" w:rsidP="00A5122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E22E5B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615E35B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F51B629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879DC56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524AA8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9F2A82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2A0E6D5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2606C89" w14:textId="77777777" w:rsidR="00A51227" w:rsidRPr="00D207C8" w:rsidRDefault="00A51227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0BFDCE6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8A17E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BC4DE07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A868C4F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6C17D68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F4B5EE" w14:textId="77777777" w:rsidR="008854EA" w:rsidRPr="00D207C8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F0D26FF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DB54ACC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FF43105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6E24D5B2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3882C9A" w14:textId="77777777" w:rsidR="008A3163" w:rsidRPr="00D207C8" w:rsidRDefault="008A3163" w:rsidP="008854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C7FABBE" w14:textId="77777777" w:rsidR="00E02971" w:rsidRDefault="00E02971" w:rsidP="00D258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7309AF3F" w14:textId="77777777" w:rsidR="00E02971" w:rsidRDefault="00E02971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5054433" w14:textId="08EC79CF" w:rsidR="008854EA" w:rsidRPr="00D207C8" w:rsidRDefault="00A51227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lastRenderedPageBreak/>
        <w:t>U</w:t>
      </w:r>
      <w:r w:rsidR="008854EA"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zasadnienie</w:t>
      </w:r>
    </w:p>
    <w:p w14:paraId="1478EF33" w14:textId="77777777" w:rsidR="008A3163" w:rsidRDefault="008A3163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Zgodnie z art. 17 ust. 1 pkt 15 ustawy z dnia 12 marca 2004 r. o pomocy społecznej, do zadań własnych gminy o charakterze obowiązkowym należy sprawienie pogrzebu, w tym osobom bezdomnym.</w:t>
      </w:r>
      <w:r w:rsidRPr="008A3163">
        <w:rPr>
          <w:rFonts w:ascii="Arial" w:hAnsi="Arial" w:cs="Arial"/>
          <w:color w:val="000000"/>
          <w:kern w:val="0"/>
          <w:sz w:val="24"/>
          <w:szCs w:val="24"/>
        </w:rPr>
        <w:br/>
        <w:t>Zgodnie z art. 44 tej ustawy sprawienie pogrzebu odbywa się w sposób ustalony przez gminę, z uwzględnieniem wyznania osoby zmarłej.</w:t>
      </w:r>
      <w:r w:rsidRPr="008A3163">
        <w:rPr>
          <w:rFonts w:ascii="Arial" w:hAnsi="Arial" w:cs="Arial"/>
          <w:color w:val="000000"/>
          <w:kern w:val="0"/>
          <w:sz w:val="24"/>
          <w:szCs w:val="24"/>
        </w:rPr>
        <w:br/>
        <w:t>Zgodnie z art. 96 ust. 3 ustawy o pomocy społecznej gmina może dochodzić zwrotu wydatków poniesionych na pogrzeb z masy spadkowej osoby zmarłej.</w:t>
      </w:r>
    </w:p>
    <w:p w14:paraId="1EEE7943" w14:textId="7CBF7295" w:rsidR="00E02971" w:rsidRPr="008A3163" w:rsidRDefault="00E02971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E02971">
        <w:rPr>
          <w:rFonts w:ascii="Arial" w:hAnsi="Arial" w:cs="Arial"/>
          <w:color w:val="000000"/>
          <w:kern w:val="0"/>
          <w:sz w:val="24"/>
          <w:szCs w:val="24"/>
        </w:rPr>
        <w:t>Z kolei art. 10 ust. 3 i 4 ustawy z dnia 31 stycznia 1959 r. o cmentarzach i chowaniu zmarłych nakłada na gminę obowiązek organizacji pochówku w przypadku braku osób zobowiązanych do jego dokonania albo gdy osoby te nie dopełniają tego obowiązku.</w:t>
      </w:r>
    </w:p>
    <w:p w14:paraId="7E7D30EB" w14:textId="77777777" w:rsidR="008A3163" w:rsidRPr="00D207C8" w:rsidRDefault="008A3163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A3163">
        <w:rPr>
          <w:rFonts w:ascii="Arial" w:hAnsi="Arial" w:cs="Arial"/>
          <w:color w:val="000000"/>
          <w:kern w:val="0"/>
          <w:sz w:val="24"/>
          <w:szCs w:val="24"/>
        </w:rPr>
        <w:t>Przepisy te uprawniają Radę Gminy Dygowo do określenia w drodze uchwały zasad organizacji pogrzebu przez Gminę oraz zasad zwrotu poniesionych kosztów.</w:t>
      </w:r>
    </w:p>
    <w:p w14:paraId="62C69C13" w14:textId="6D412CFE" w:rsidR="00D207C8" w:rsidRPr="008A3163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Wprowadzenie niniejszej uchwały wynika również z zalecenia Prokuratury, która wskazała potrzebę uregulowania w sposób jednoznaczny zasad sprawienia pogrzebu przez Gminę Dygowo oraz zasad zwrotu poniesionych kosztów. Uchwała ma na celu doprecyzowanie i uporządkowanie obowiązujących procedur, aby były w pełni zgodne z przepisami prawa.</w:t>
      </w:r>
    </w:p>
    <w:p w14:paraId="64320F01" w14:textId="277D51DF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>OCENA</w:t>
      </w:r>
    </w:p>
    <w:p w14:paraId="305C0A79" w14:textId="301189B4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1. Cel wprowadzenia </w:t>
      </w:r>
    </w:p>
    <w:p w14:paraId="44A150F5" w14:textId="767B9A32" w:rsidR="00D207C8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Celem uchwały jest uregulowanie zasad sprawienia pogrzebu przez Gminę Dygowo w sposób zgodny z ustawą o pomocy społecznej, zapewnienie osobom zmarłym należytej obsługi pogrzebowej oraz określenie jasnych zasad zwrotu kosztów pogrzebu.</w:t>
      </w:r>
    </w:p>
    <w:p w14:paraId="5BBF0628" w14:textId="4144001C" w:rsidR="008854EA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2. </w:t>
      </w:r>
      <w:r w:rsidR="008854EA" w:rsidRPr="00D207C8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Zakres regulacji </w:t>
      </w:r>
    </w:p>
    <w:p w14:paraId="67AE5DE2" w14:textId="265E4BB0" w:rsidR="00D207C8" w:rsidRPr="00D207C8" w:rsidRDefault="00D207C8" w:rsidP="00D207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07C8">
        <w:rPr>
          <w:rFonts w:ascii="Arial" w:hAnsi="Arial" w:cs="Arial"/>
          <w:sz w:val="24"/>
          <w:szCs w:val="24"/>
        </w:rPr>
        <w:t>Regulacja dotyczy: osób zmarłych przebywających na terenie Gminy Dygowo, Gminnego Ośrodka Pomocy Społecznej w zakresie organizacji pogrzebu oraz ewentualnych spadkobierców w zakresie zwrotu kosztów pogrzebu.</w:t>
      </w:r>
    </w:p>
    <w:p w14:paraId="48E1DC41" w14:textId="77A61C04" w:rsidR="00D207C8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3. </w:t>
      </w:r>
      <w:r w:rsidR="008854EA"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Konsultacje społeczne </w:t>
      </w:r>
    </w:p>
    <w:p w14:paraId="028E8876" w14:textId="7859EF9A" w:rsidR="00D207C8" w:rsidRPr="00D207C8" w:rsidRDefault="00D207C8" w:rsidP="00D207C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207C8">
        <w:rPr>
          <w:rFonts w:ascii="Arial" w:hAnsi="Arial" w:cs="Arial"/>
          <w:sz w:val="24"/>
          <w:szCs w:val="24"/>
        </w:rPr>
        <w:t xml:space="preserve">Nie były wymagane. </w:t>
      </w:r>
    </w:p>
    <w:p w14:paraId="2C17F593" w14:textId="15913762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4. </w:t>
      </w:r>
      <w:r w:rsidR="00D207C8" w:rsidRPr="00D207C8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D207C8">
        <w:rPr>
          <w:rFonts w:ascii="Arial" w:hAnsi="Arial" w:cs="Arial"/>
          <w:color w:val="000000"/>
          <w:kern w:val="0"/>
          <w:sz w:val="24"/>
          <w:szCs w:val="24"/>
        </w:rPr>
        <w:t xml:space="preserve">kutki </w:t>
      </w:r>
    </w:p>
    <w:p w14:paraId="7A3DE435" w14:textId="1E18D644" w:rsidR="008854EA" w:rsidRPr="00D207C8" w:rsidRDefault="00D207C8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207C8">
        <w:rPr>
          <w:rFonts w:ascii="Arial" w:hAnsi="Arial" w:cs="Arial"/>
          <w:color w:val="000000"/>
          <w:kern w:val="0"/>
          <w:sz w:val="24"/>
          <w:szCs w:val="24"/>
        </w:rPr>
        <w:t>Uchwała wprowadza jednolite procedury sprawienia pogrzebu przez Gminę, zapewnia należytą obsługę osobom zmarłym i umożliwia odzyskanie kosztów pogrzebu w sposób zgodny z ustawą o pomocy społecznej, bez nadmiernego obciążenia budżetu Gminy.</w:t>
      </w:r>
    </w:p>
    <w:p w14:paraId="3368AC95" w14:textId="77777777" w:rsidR="008854EA" w:rsidRPr="00D207C8" w:rsidRDefault="008854EA" w:rsidP="00D207C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1B19630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24DB82E9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1439E576" w14:textId="77777777" w:rsidR="008854EA" w:rsidRDefault="008854EA" w:rsidP="008854EA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0"/>
          <w:kern w:val="0"/>
        </w:rPr>
      </w:pPr>
    </w:p>
    <w:p w14:paraId="6EB97840" w14:textId="77777777" w:rsidR="0049305A" w:rsidRDefault="0049305A"/>
    <w:sectPr w:rsidR="0049305A" w:rsidSect="001B6893">
      <w:headerReference w:type="default" r:id="rId8"/>
      <w:footerReference w:type="default" r:id="rId9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76EE" w14:textId="77777777" w:rsidR="00AC1F79" w:rsidRDefault="00AC1F79" w:rsidP="008108C2">
      <w:pPr>
        <w:spacing w:after="0" w:line="240" w:lineRule="auto"/>
      </w:pPr>
      <w:r>
        <w:separator/>
      </w:r>
    </w:p>
  </w:endnote>
  <w:endnote w:type="continuationSeparator" w:id="0">
    <w:p w14:paraId="371E4FE6" w14:textId="77777777" w:rsidR="00AC1F79" w:rsidRDefault="00AC1F79" w:rsidP="008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850" w14:textId="6086E7B8" w:rsidR="00D207C8" w:rsidRDefault="00D207C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EB32779" w14:textId="77777777" w:rsidR="00D207C8" w:rsidRDefault="00D20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B2AC" w14:textId="77777777" w:rsidR="00AC1F79" w:rsidRDefault="00AC1F79" w:rsidP="008108C2">
      <w:pPr>
        <w:spacing w:after="0" w:line="240" w:lineRule="auto"/>
      </w:pPr>
      <w:r>
        <w:separator/>
      </w:r>
    </w:p>
  </w:footnote>
  <w:footnote w:type="continuationSeparator" w:id="0">
    <w:p w14:paraId="0A0BD70A" w14:textId="77777777" w:rsidR="00AC1F79" w:rsidRDefault="00AC1F79" w:rsidP="0081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2F69" w14:textId="292705F1" w:rsidR="008108C2" w:rsidRPr="008108C2" w:rsidRDefault="008108C2" w:rsidP="008108C2">
    <w:pPr>
      <w:pStyle w:val="Nagwek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607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848D8"/>
    <w:multiLevelType w:val="hybridMultilevel"/>
    <w:tmpl w:val="2FC4001E"/>
    <w:lvl w:ilvl="0" w:tplc="41863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73"/>
    <w:multiLevelType w:val="multilevel"/>
    <w:tmpl w:val="1EB2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06970"/>
    <w:multiLevelType w:val="hybridMultilevel"/>
    <w:tmpl w:val="0A84C676"/>
    <w:lvl w:ilvl="0" w:tplc="1C449BE2">
      <w:start w:val="1"/>
      <w:numFmt w:val="decimal"/>
      <w:lvlText w:val="%1."/>
      <w:lvlJc w:val="left"/>
      <w:pPr>
        <w:ind w:left="607" w:hanging="607"/>
      </w:pPr>
      <w:rPr>
        <w:rFonts w:ascii="Arial" w:eastAsiaTheme="minorHAns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E474EB5"/>
    <w:multiLevelType w:val="multilevel"/>
    <w:tmpl w:val="679E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C1670"/>
    <w:multiLevelType w:val="hybridMultilevel"/>
    <w:tmpl w:val="A4780B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82E"/>
    <w:multiLevelType w:val="multilevel"/>
    <w:tmpl w:val="46F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131DF"/>
    <w:multiLevelType w:val="multilevel"/>
    <w:tmpl w:val="7EA2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41005"/>
    <w:multiLevelType w:val="multilevel"/>
    <w:tmpl w:val="AF28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6530B"/>
    <w:multiLevelType w:val="multilevel"/>
    <w:tmpl w:val="154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B6ACF"/>
    <w:multiLevelType w:val="multilevel"/>
    <w:tmpl w:val="8ABA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500BC"/>
    <w:multiLevelType w:val="hybridMultilevel"/>
    <w:tmpl w:val="1DAA4AFC"/>
    <w:lvl w:ilvl="0" w:tplc="7952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0C7E"/>
    <w:multiLevelType w:val="multilevel"/>
    <w:tmpl w:val="FA26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40D21"/>
    <w:multiLevelType w:val="hybridMultilevel"/>
    <w:tmpl w:val="77709034"/>
    <w:lvl w:ilvl="0" w:tplc="BEB6EE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B51A9"/>
    <w:multiLevelType w:val="hybridMultilevel"/>
    <w:tmpl w:val="32FAFEA0"/>
    <w:lvl w:ilvl="0" w:tplc="1C449BE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10D46"/>
    <w:multiLevelType w:val="hybridMultilevel"/>
    <w:tmpl w:val="DEC01724"/>
    <w:lvl w:ilvl="0" w:tplc="CD84B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C3108"/>
    <w:multiLevelType w:val="multilevel"/>
    <w:tmpl w:val="79B8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B052B"/>
    <w:multiLevelType w:val="multilevel"/>
    <w:tmpl w:val="F592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D2BF1"/>
    <w:multiLevelType w:val="multilevel"/>
    <w:tmpl w:val="DD6A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1B148D"/>
    <w:multiLevelType w:val="hybridMultilevel"/>
    <w:tmpl w:val="8BE68E2A"/>
    <w:lvl w:ilvl="0" w:tplc="407C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7536">
    <w:abstractNumId w:val="16"/>
  </w:num>
  <w:num w:numId="2" w16cid:durableId="1803689148">
    <w:abstractNumId w:val="8"/>
  </w:num>
  <w:num w:numId="3" w16cid:durableId="2005425319">
    <w:abstractNumId w:val="2"/>
  </w:num>
  <w:num w:numId="4" w16cid:durableId="1248341533">
    <w:abstractNumId w:val="10"/>
  </w:num>
  <w:num w:numId="5" w16cid:durableId="67504902">
    <w:abstractNumId w:val="9"/>
  </w:num>
  <w:num w:numId="6" w16cid:durableId="257759929">
    <w:abstractNumId w:val="0"/>
  </w:num>
  <w:num w:numId="7" w16cid:durableId="744372867">
    <w:abstractNumId w:val="6"/>
  </w:num>
  <w:num w:numId="8" w16cid:durableId="949704486">
    <w:abstractNumId w:val="18"/>
  </w:num>
  <w:num w:numId="9" w16cid:durableId="1927690678">
    <w:abstractNumId w:val="4"/>
  </w:num>
  <w:num w:numId="10" w16cid:durableId="359286787">
    <w:abstractNumId w:val="12"/>
  </w:num>
  <w:num w:numId="11" w16cid:durableId="607007131">
    <w:abstractNumId w:val="17"/>
  </w:num>
  <w:num w:numId="12" w16cid:durableId="1822884508">
    <w:abstractNumId w:val="7"/>
  </w:num>
  <w:num w:numId="13" w16cid:durableId="363870167">
    <w:abstractNumId w:val="3"/>
  </w:num>
  <w:num w:numId="14" w16cid:durableId="388922601">
    <w:abstractNumId w:val="14"/>
  </w:num>
  <w:num w:numId="15" w16cid:durableId="1797794148">
    <w:abstractNumId w:val="13"/>
  </w:num>
  <w:num w:numId="16" w16cid:durableId="1289360157">
    <w:abstractNumId w:val="15"/>
  </w:num>
  <w:num w:numId="17" w16cid:durableId="1100637061">
    <w:abstractNumId w:val="1"/>
  </w:num>
  <w:num w:numId="18" w16cid:durableId="1739403314">
    <w:abstractNumId w:val="11"/>
  </w:num>
  <w:num w:numId="19" w16cid:durableId="1235625166">
    <w:abstractNumId w:val="19"/>
  </w:num>
  <w:num w:numId="20" w16cid:durableId="177697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A"/>
    <w:rsid w:val="001B6893"/>
    <w:rsid w:val="00266F08"/>
    <w:rsid w:val="0049305A"/>
    <w:rsid w:val="00514430"/>
    <w:rsid w:val="0058154F"/>
    <w:rsid w:val="005978E2"/>
    <w:rsid w:val="00604EA2"/>
    <w:rsid w:val="006A7994"/>
    <w:rsid w:val="008108C2"/>
    <w:rsid w:val="00871A35"/>
    <w:rsid w:val="008854EA"/>
    <w:rsid w:val="008A3163"/>
    <w:rsid w:val="00A51227"/>
    <w:rsid w:val="00A95B42"/>
    <w:rsid w:val="00AC1F79"/>
    <w:rsid w:val="00B72BE9"/>
    <w:rsid w:val="00CC404A"/>
    <w:rsid w:val="00D207C8"/>
    <w:rsid w:val="00D25856"/>
    <w:rsid w:val="00D9303D"/>
    <w:rsid w:val="00E02971"/>
    <w:rsid w:val="00F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0B90"/>
  <w15:chartTrackingRefBased/>
  <w15:docId w15:val="{569548E3-83F8-4AC4-AAF6-D439388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8C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54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4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4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4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4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4E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4EA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4E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8C2"/>
  </w:style>
  <w:style w:type="paragraph" w:styleId="Stopka">
    <w:name w:val="footer"/>
    <w:basedOn w:val="Normalny"/>
    <w:link w:val="StopkaZnak"/>
    <w:uiPriority w:val="99"/>
    <w:unhideWhenUsed/>
    <w:rsid w:val="00810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8C2"/>
  </w:style>
  <w:style w:type="paragraph" w:customStyle="1" w:styleId="Default">
    <w:name w:val="Default"/>
    <w:rsid w:val="006A7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8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1AFC-295B-42F6-B211-D976157B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5185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Wasiak</dc:creator>
  <cp:keywords/>
  <dc:description/>
  <cp:lastModifiedBy>Joanna Wasiak</cp:lastModifiedBy>
  <cp:revision>2</cp:revision>
  <cp:lastPrinted>2026-03-02T06:55:00Z</cp:lastPrinted>
  <dcterms:created xsi:type="dcterms:W3CDTF">2026-03-03T12:56:00Z</dcterms:created>
  <dcterms:modified xsi:type="dcterms:W3CDTF">2026-03-03T12:56:00Z</dcterms:modified>
</cp:coreProperties>
</file>